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180" w:rsidRPr="002D5D60" w:rsidRDefault="00AF0180" w:rsidP="00AF0180">
      <w:pPr>
        <w:widowControl/>
        <w:shd w:val="clear" w:color="auto" w:fill="FFFFFF"/>
        <w:jc w:val="left"/>
        <w:rPr>
          <w:rFonts w:asciiTheme="minorEastAsia" w:hAnsiTheme="minorEastAsia" w:cs="宋体" w:hint="eastAsia"/>
          <w:b/>
          <w:color w:val="000000"/>
          <w:kern w:val="0"/>
          <w:sz w:val="28"/>
          <w:szCs w:val="28"/>
        </w:rPr>
      </w:pPr>
      <w:r w:rsidRPr="002D5D60">
        <w:rPr>
          <w:rFonts w:asciiTheme="minorEastAsia" w:hAnsiTheme="minorEastAsia" w:cs="宋体" w:hint="eastAsia"/>
          <w:b/>
          <w:color w:val="000000"/>
          <w:kern w:val="0"/>
          <w:sz w:val="28"/>
          <w:szCs w:val="28"/>
        </w:rPr>
        <w:t>附件：福建农林大学官方手机资讯平台技术参数</w:t>
      </w:r>
      <w:bookmarkStart w:id="0" w:name="_GoBack"/>
      <w:bookmarkEnd w:id="0"/>
    </w:p>
    <w:tbl>
      <w:tblPr>
        <w:tblpPr w:leftFromText="180" w:rightFromText="180" w:vertAnchor="page" w:horzAnchor="margin" w:tblpY="2401"/>
        <w:tblW w:w="10031" w:type="dxa"/>
        <w:tblLayout w:type="fixed"/>
        <w:tblLook w:val="04A0" w:firstRow="1" w:lastRow="0" w:firstColumn="1" w:lastColumn="0" w:noHBand="0" w:noVBand="1"/>
      </w:tblPr>
      <w:tblGrid>
        <w:gridCol w:w="572"/>
        <w:gridCol w:w="1523"/>
        <w:gridCol w:w="7936"/>
      </w:tblGrid>
      <w:tr w:rsidR="003D54B2" w:rsidTr="003D54B2">
        <w:trPr>
          <w:trHeight w:val="420"/>
        </w:trPr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福建农林大学官方手机资讯平台技术参数</w:t>
            </w:r>
          </w:p>
        </w:tc>
      </w:tr>
      <w:tr w:rsidR="003D54B2" w:rsidTr="003D54B2">
        <w:trPr>
          <w:trHeight w:val="280"/>
        </w:trPr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Android和IOS</w:t>
            </w:r>
            <w:proofErr w:type="gramStart"/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端功能</w:t>
            </w:r>
            <w:proofErr w:type="gramEnd"/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参数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功能点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功能描述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登入界面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登入界面，具有版本验证功能，有新版本提示升级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启动图展示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第一次启动时会有2-3页的功能导航或新特性介绍</w:t>
            </w:r>
          </w:p>
        </w:tc>
      </w:tr>
      <w:tr w:rsidR="003D54B2" w:rsidTr="003D54B2">
        <w:trPr>
          <w:trHeight w:val="5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首页菜单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 w:rsidRPr="003F297D">
              <w:rPr>
                <w:rFonts w:ascii="宋体" w:hAnsi="宋体" w:hint="eastAsia"/>
                <w:color w:val="000000"/>
                <w:kern w:val="0"/>
                <w:sz w:val="22"/>
              </w:rPr>
              <w:t xml:space="preserve">上导航条：头条 听政 通知 时政 </w:t>
            </w:r>
            <w:proofErr w:type="gramStart"/>
            <w:r w:rsidRPr="003F297D">
              <w:rPr>
                <w:rFonts w:ascii="宋体" w:hAnsi="宋体" w:hint="eastAsia"/>
                <w:color w:val="000000"/>
                <w:kern w:val="0"/>
                <w:sz w:val="22"/>
              </w:rPr>
              <w:t>图闻</w:t>
            </w:r>
            <w:proofErr w:type="gramEnd"/>
            <w:r w:rsidRPr="003F297D">
              <w:rPr>
                <w:rFonts w:ascii="宋体" w:hAnsi="宋体" w:hint="eastAsia"/>
                <w:color w:val="000000"/>
                <w:kern w:val="0"/>
                <w:sz w:val="22"/>
              </w:rPr>
              <w:t xml:space="preserve"> ；</w:t>
            </w:r>
          </w:p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 w:rsidRPr="003F297D">
              <w:rPr>
                <w:rFonts w:ascii="宋体" w:hAnsi="宋体" w:hint="eastAsia"/>
                <w:color w:val="000000"/>
                <w:kern w:val="0"/>
                <w:sz w:val="22"/>
              </w:rPr>
              <w:t>下导航条：首页  讲座 读报 服务 我的</w:t>
            </w:r>
            <w:r>
              <w:rPr>
                <w:rFonts w:ascii="宋体" w:hAnsi="宋体" w:hint="eastAsia"/>
                <w:color w:val="000000"/>
                <w:kern w:val="0"/>
                <w:sz w:val="22"/>
              </w:rPr>
              <w:br/>
            </w:r>
            <w:r>
              <w:rPr>
                <w:rFonts w:ascii="宋体" w:hAnsi="宋体" w:hint="eastAsia"/>
                <w:color w:val="FF0000"/>
                <w:kern w:val="0"/>
                <w:sz w:val="22"/>
              </w:rPr>
              <w:t>后期可拓展成问卷、投票、文件下载、活动报名等功能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首页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资讯的汇集页，按时间顺序倒序排列，最上方有一图集新闻，数量最大为5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讲座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只展示类型为讲座的资讯（最上方可展示类型为讲座的图集，如无可不显示）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读报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只展示类型为读报的资讯（最上方可展示类型为读报的图集，如无可不显示）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头条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只展示类型为头条的资讯（最上方可展示类型为头条的图集，如无可不显示）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听政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只展示类型为听政的资讯（最上方可展示类型为听政的图集，如无可不显示）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通知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只展示类型为通知的资讯（最上方可展示类型为通知的图集，如无可不显示）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时政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只展示类型为时政的资讯（最上方可展示类型为时政的图集，如无可不显示）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</w:rPr>
              <w:t>图闻</w:t>
            </w:r>
            <w:proofErr w:type="gramEnd"/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只展示类型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</w:rPr>
              <w:t>为图闻的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2"/>
              </w:rPr>
              <w:t>资讯（最上方可展示类型为图文的图集，如无可不显示）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服务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预留后续扩展可以链接我校的其他服务接口。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我的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登录功能（可与农大统一身份认证系统接口对接）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编辑资料（只允许编辑头像，其他信息由接口带出）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消息推送（推送消息）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我的设置（字号选择、仅Wi-Fi网络加载图片、清理缓存、检查新版本、关于)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意见反馈（收集账号提交的意见反馈信息）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我的评论（登录后可查看我所提交的新闻评论）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资讯列表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显示资讯的封面图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标题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发布时间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评论数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资讯内容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显示资讯的标题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发布时间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来源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编辑人员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评论编辑功能（需后台审核后才可以看到）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</w:rPr>
              <w:t>微信好友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2"/>
              </w:rPr>
              <w:t>分享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</w:rPr>
              <w:t>微信朋友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2"/>
              </w:rPr>
              <w:t>圈分享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</w:rPr>
              <w:t>点赞功能</w:t>
            </w:r>
            <w:proofErr w:type="gramEnd"/>
          </w:p>
        </w:tc>
      </w:tr>
      <w:tr w:rsidR="003D54B2" w:rsidTr="003D54B2">
        <w:trPr>
          <w:trHeight w:val="280"/>
        </w:trPr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D54B2" w:rsidTr="003D54B2">
        <w:trPr>
          <w:trHeight w:val="280"/>
        </w:trPr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后台功能参数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功能点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功能描述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登录界面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登录功能（本地数据库账户维护）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展示Android版本的下载链接和下载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</w:rPr>
              <w:t>二维码</w:t>
            </w:r>
            <w:proofErr w:type="gramEnd"/>
          </w:p>
        </w:tc>
      </w:tr>
      <w:tr w:rsidR="003D54B2" w:rsidTr="003D54B2">
        <w:trPr>
          <w:trHeight w:val="280"/>
        </w:trPr>
        <w:tc>
          <w:tcPr>
            <w:tcW w:w="5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5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资讯管理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栏目管理（</w:t>
            </w:r>
            <w:r w:rsidRPr="003F297D">
              <w:rPr>
                <w:rFonts w:ascii="宋体" w:hAnsi="宋体" w:hint="eastAsia"/>
                <w:color w:val="000000"/>
                <w:kern w:val="0"/>
                <w:sz w:val="22"/>
              </w:rPr>
              <w:t>头条</w:t>
            </w:r>
            <w:r>
              <w:rPr>
                <w:rFonts w:ascii="宋体" w:hAnsi="宋体" w:hint="eastAsia"/>
                <w:color w:val="000000"/>
                <w:kern w:val="0"/>
                <w:sz w:val="22"/>
              </w:rPr>
              <w:t>、</w:t>
            </w:r>
            <w:r w:rsidRPr="003F297D">
              <w:rPr>
                <w:rFonts w:ascii="宋体" w:hAnsi="宋体" w:hint="eastAsia"/>
                <w:color w:val="000000"/>
                <w:kern w:val="0"/>
                <w:sz w:val="22"/>
              </w:rPr>
              <w:t>听政</w:t>
            </w:r>
            <w:r>
              <w:rPr>
                <w:rFonts w:ascii="宋体" w:hAnsi="宋体" w:hint="eastAsia"/>
                <w:color w:val="000000"/>
                <w:kern w:val="0"/>
                <w:sz w:val="22"/>
              </w:rPr>
              <w:t>、</w:t>
            </w:r>
            <w:r w:rsidRPr="003F297D">
              <w:rPr>
                <w:rFonts w:ascii="宋体" w:hAnsi="宋体" w:hint="eastAsia"/>
                <w:color w:val="000000"/>
                <w:kern w:val="0"/>
                <w:sz w:val="22"/>
              </w:rPr>
              <w:t>通知</w:t>
            </w:r>
            <w:r>
              <w:rPr>
                <w:rFonts w:ascii="宋体" w:hAnsi="宋体" w:hint="eastAsia"/>
                <w:color w:val="000000"/>
                <w:kern w:val="0"/>
                <w:sz w:val="22"/>
              </w:rPr>
              <w:t>、</w:t>
            </w:r>
            <w:r w:rsidRPr="003F297D">
              <w:rPr>
                <w:rFonts w:ascii="宋体" w:hAnsi="宋体" w:hint="eastAsia"/>
                <w:color w:val="000000"/>
                <w:kern w:val="0"/>
                <w:sz w:val="22"/>
              </w:rPr>
              <w:t>时政</w:t>
            </w:r>
            <w:r>
              <w:rPr>
                <w:rFonts w:ascii="宋体" w:hAnsi="宋体" w:hint="eastAsia"/>
                <w:color w:val="000000"/>
                <w:kern w:val="0"/>
                <w:sz w:val="22"/>
              </w:rPr>
              <w:t>、</w:t>
            </w:r>
            <w:r w:rsidRPr="003F297D">
              <w:rPr>
                <w:rFonts w:ascii="宋体" w:hAnsi="宋体" w:hint="eastAsia"/>
                <w:color w:val="000000"/>
                <w:kern w:val="0"/>
                <w:sz w:val="22"/>
              </w:rPr>
              <w:t>图闻</w:t>
            </w:r>
            <w:r>
              <w:rPr>
                <w:rFonts w:ascii="宋体" w:hAnsi="宋体" w:hint="eastAsia"/>
                <w:color w:val="000000"/>
                <w:kern w:val="0"/>
                <w:sz w:val="22"/>
              </w:rPr>
              <w:t>、</w:t>
            </w:r>
            <w:r w:rsidRPr="003F297D">
              <w:rPr>
                <w:rFonts w:ascii="宋体" w:hAnsi="宋体" w:hint="eastAsia"/>
                <w:color w:val="000000"/>
                <w:kern w:val="0"/>
                <w:sz w:val="22"/>
              </w:rPr>
              <w:t>讲座</w:t>
            </w:r>
            <w:r>
              <w:rPr>
                <w:rFonts w:ascii="宋体" w:hAnsi="宋体" w:hint="eastAsia"/>
                <w:color w:val="000000"/>
                <w:kern w:val="0"/>
                <w:sz w:val="22"/>
              </w:rPr>
              <w:t>、</w:t>
            </w:r>
            <w:r w:rsidRPr="003F297D">
              <w:rPr>
                <w:rFonts w:ascii="宋体" w:hAnsi="宋体" w:hint="eastAsia"/>
                <w:color w:val="000000"/>
                <w:kern w:val="0"/>
                <w:sz w:val="22"/>
              </w:rPr>
              <w:t>读报</w:t>
            </w:r>
            <w:r>
              <w:rPr>
                <w:rFonts w:ascii="宋体" w:hAnsi="宋体" w:hint="eastAsia"/>
                <w:color w:val="000000"/>
                <w:kern w:val="0"/>
                <w:sz w:val="22"/>
              </w:rPr>
              <w:t>）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专题管理（可以为某一类新闻开辟专题）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资讯管理（资讯的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</w:rPr>
              <w:t>增删改查审批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2"/>
              </w:rPr>
              <w:t>）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评论管理（管理评论的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</w:rPr>
              <w:t>增删改查和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2"/>
              </w:rPr>
              <w:t>审核）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客户端设置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版本管理（版本情况的增删改查，有新版本会同步到App）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启动图配置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配置启动图片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图集新闻管理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添加图集新闻图片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5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系统工具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系统配置（后台系统的账号、权限、角色等管理）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意见反馈（可查看到App上填写的意见）</w:t>
            </w:r>
          </w:p>
        </w:tc>
      </w:tr>
      <w:tr w:rsidR="003D54B2" w:rsidTr="003D54B2">
        <w:trPr>
          <w:trHeight w:val="280"/>
        </w:trPr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D54B2" w:rsidTr="003D54B2">
        <w:trPr>
          <w:trHeight w:val="280"/>
        </w:trPr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接口功能参数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功能点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功能描述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账号接口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与农大统一身份认证账号接口对接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资讯接口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后台采编的资讯数据同步到Apps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评论接口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Apps填写的评论数据同步到后台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</w:rPr>
              <w:t>点赞接口</w:t>
            </w:r>
            <w:proofErr w:type="gramEnd"/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Apps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</w:rPr>
              <w:t>点赞数据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2"/>
              </w:rPr>
              <w:t>同步到后台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图集接口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后台采编的图集数据同步到Apps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启动图接口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后台采编的启动图同步到Apps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版本同步接口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后台发布新版本信息同步到Apps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消息推送接口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后台采编的新闻推送到Apps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其他接口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后续校内应用服务、发布服务等接口功能预留</w:t>
            </w:r>
          </w:p>
        </w:tc>
      </w:tr>
      <w:tr w:rsidR="003D54B2" w:rsidTr="003D54B2">
        <w:trPr>
          <w:trHeight w:val="280"/>
        </w:trPr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D54B2" w:rsidTr="003D54B2">
        <w:trPr>
          <w:trHeight w:val="280"/>
        </w:trPr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发布说明参数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功能点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功能描述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宋体" w:hAnsi="宋体" w:hint="eastAsia"/>
                <w:color w:val="000000"/>
                <w:kern w:val="0"/>
                <w:sz w:val="22"/>
              </w:rPr>
              <w:t>Andriod</w:t>
            </w:r>
            <w:proofErr w:type="spellEnd"/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提供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2"/>
              </w:rPr>
              <w:t>二维码扫描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2"/>
              </w:rPr>
              <w:t>和下载地址两种方式</w:t>
            </w:r>
          </w:p>
        </w:tc>
      </w:tr>
      <w:tr w:rsidR="003D54B2" w:rsidTr="003D54B2">
        <w:trPr>
          <w:trHeight w:val="280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4B2" w:rsidRDefault="003D54B2" w:rsidP="003D54B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IOS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3D54B2" w:rsidRDefault="003D54B2" w:rsidP="003D54B2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上架到</w:t>
            </w:r>
            <w:proofErr w:type="spellStart"/>
            <w:r>
              <w:rPr>
                <w:rFonts w:ascii="宋体" w:hAnsi="宋体" w:hint="eastAsia"/>
                <w:color w:val="000000"/>
                <w:kern w:val="0"/>
                <w:sz w:val="22"/>
              </w:rPr>
              <w:t>Appstore</w:t>
            </w:r>
            <w:proofErr w:type="spellEnd"/>
            <w:r>
              <w:rPr>
                <w:rFonts w:ascii="宋体" w:hAnsi="宋体" w:hint="eastAsia"/>
                <w:color w:val="000000"/>
                <w:kern w:val="0"/>
                <w:sz w:val="22"/>
              </w:rPr>
              <w:t>，账号由校方提供。</w:t>
            </w:r>
          </w:p>
        </w:tc>
      </w:tr>
    </w:tbl>
    <w:p w:rsidR="00AF0180" w:rsidRDefault="00AF0180" w:rsidP="00AF0180"/>
    <w:p w:rsidR="00AF0180" w:rsidRDefault="00AF0180" w:rsidP="00AF0180"/>
    <w:p w:rsidR="00AF0180" w:rsidRDefault="00AF0180" w:rsidP="00AF0180">
      <w:pPr>
        <w:rPr>
          <w:b/>
        </w:rPr>
      </w:pPr>
      <w:r>
        <w:rPr>
          <w:rFonts w:hint="eastAsia"/>
          <w:b/>
        </w:rPr>
        <w:t>售后服务要求：</w:t>
      </w:r>
    </w:p>
    <w:p w:rsidR="00AF0180" w:rsidRDefault="00AF0180" w:rsidP="00AF0180">
      <w:pPr>
        <w:spacing w:line="500" w:lineRule="exact"/>
        <w:ind w:firstLine="420"/>
        <w:rPr>
          <w:rFonts w:ascii="宋体" w:hAnsi="宋体"/>
        </w:rPr>
      </w:pPr>
      <w:r>
        <w:rPr>
          <w:rFonts w:ascii="宋体" w:hAnsi="宋体" w:hint="eastAsia"/>
        </w:rPr>
        <w:t>1、部署服务：服务</w:t>
      </w:r>
      <w:r>
        <w:rPr>
          <w:rFonts w:ascii="宋体" w:hAnsi="宋体" w:hint="eastAsia"/>
          <w:color w:val="000000"/>
        </w:rPr>
        <w:t>包含后台、Android和IOS的部署支持，部署环境由校方免费提供。</w:t>
      </w:r>
    </w:p>
    <w:p w:rsidR="00AF0180" w:rsidRDefault="00AF0180" w:rsidP="00AF0180">
      <w:pPr>
        <w:spacing w:line="500" w:lineRule="exact"/>
        <w:ind w:firstLine="420"/>
        <w:rPr>
          <w:rFonts w:ascii="宋体" w:hAnsi="宋体"/>
        </w:rPr>
      </w:pPr>
      <w:r>
        <w:rPr>
          <w:rFonts w:ascii="宋体" w:hAnsi="宋体" w:hint="eastAsia"/>
        </w:rPr>
        <w:t>2、电话支持服务：采购方将获得“8×5”的电话支持服务，提供专业的技术支持服务。</w:t>
      </w:r>
    </w:p>
    <w:p w:rsidR="00AF0180" w:rsidRDefault="00AF0180" w:rsidP="00AF0180">
      <w:pPr>
        <w:spacing w:line="500" w:lineRule="exact"/>
        <w:ind w:firstLine="420"/>
        <w:rPr>
          <w:rFonts w:ascii="宋体" w:hAnsi="宋体"/>
        </w:rPr>
      </w:pPr>
      <w:r>
        <w:rPr>
          <w:rFonts w:ascii="宋体" w:hAnsi="宋体" w:hint="eastAsia"/>
        </w:rPr>
        <w:t>3、电子邮件支持服务：在确认故障系由于邮件系统的自身问题引发后，中标方可采用电子邮件的方式向采购方回复问题的解决方案。</w:t>
      </w:r>
    </w:p>
    <w:p w:rsidR="00AF0180" w:rsidRDefault="00AF0180" w:rsidP="00AF0180">
      <w:pPr>
        <w:spacing w:line="500" w:lineRule="exact"/>
        <w:ind w:firstLine="420"/>
        <w:rPr>
          <w:rFonts w:ascii="宋体" w:hAnsi="宋体"/>
        </w:rPr>
      </w:pPr>
      <w:r>
        <w:rPr>
          <w:rFonts w:ascii="宋体" w:hAnsi="宋体" w:hint="eastAsia"/>
        </w:rPr>
        <w:t>4、远程登录支持服务：在必须的情况下，中标方的技术支持工程师获得采购方同意后，</w:t>
      </w:r>
      <w:r>
        <w:rPr>
          <w:rFonts w:ascii="宋体" w:hAnsi="宋体" w:hint="eastAsia"/>
        </w:rPr>
        <w:lastRenderedPageBreak/>
        <w:t>为采购方提供远程登录支持服务，查看系统状况或解决问题。采购方须为中标方提供安全登录途径及所须环境。</w:t>
      </w:r>
    </w:p>
    <w:p w:rsidR="00AF0180" w:rsidRDefault="00AF0180" w:rsidP="00AF0180">
      <w:pPr>
        <w:spacing w:line="500" w:lineRule="exact"/>
        <w:ind w:firstLine="420"/>
        <w:rPr>
          <w:rFonts w:ascii="宋体" w:hAnsi="宋体"/>
        </w:rPr>
      </w:pPr>
      <w:r>
        <w:rPr>
          <w:rFonts w:ascii="宋体" w:hAnsi="宋体" w:hint="eastAsia"/>
        </w:rPr>
        <w:t>5、现场支持服务：在必须的情况下，采购方可申请中标方的技术支持工程师的现场支持服务，中标方根据实际情况判断是否需要现场服务，如需现场服务，经双方协商确定后可提供相应的现场支持服务。</w:t>
      </w:r>
      <w:r>
        <w:rPr>
          <w:rFonts w:ascii="宋体" w:hAnsi="宋体"/>
        </w:rPr>
        <w:t xml:space="preserve"> </w:t>
      </w:r>
    </w:p>
    <w:p w:rsidR="00AF0180" w:rsidRPr="002D5D60" w:rsidRDefault="00AF0180" w:rsidP="002D5D60">
      <w:pPr>
        <w:spacing w:line="500" w:lineRule="exact"/>
        <w:ind w:firstLine="420"/>
        <w:rPr>
          <w:rFonts w:ascii="宋体" w:hAnsi="宋体"/>
        </w:rPr>
      </w:pPr>
      <w:r w:rsidRPr="002D5D60">
        <w:rPr>
          <w:rFonts w:ascii="宋体" w:hAnsi="宋体" w:hint="eastAsia"/>
        </w:rPr>
        <w:t>6、</w:t>
      </w:r>
      <w:proofErr w:type="gramStart"/>
      <w:r w:rsidRPr="002D5D60">
        <w:rPr>
          <w:rFonts w:ascii="宋体" w:hAnsi="宋体" w:hint="eastAsia"/>
        </w:rPr>
        <w:t>免费维保服务</w:t>
      </w:r>
      <w:proofErr w:type="gramEnd"/>
      <w:r w:rsidRPr="002D5D60">
        <w:rPr>
          <w:rFonts w:ascii="宋体" w:hAnsi="宋体" w:hint="eastAsia"/>
        </w:rPr>
        <w:t>：提供上线验收后一年的免费维保。</w:t>
      </w:r>
    </w:p>
    <w:p w:rsidR="00AF0180" w:rsidRPr="002D5D60" w:rsidRDefault="00AF0180" w:rsidP="002D5D60">
      <w:pPr>
        <w:spacing w:line="500" w:lineRule="exact"/>
        <w:ind w:firstLine="420"/>
        <w:rPr>
          <w:rFonts w:ascii="宋体" w:hAnsi="宋体"/>
        </w:rPr>
      </w:pPr>
      <w:r w:rsidRPr="002D5D60">
        <w:rPr>
          <w:rFonts w:ascii="宋体" w:hAnsi="宋体" w:hint="eastAsia"/>
        </w:rPr>
        <w:t>7、培训服务：上线后提供不少于一次的后台资讯采编培训。</w:t>
      </w:r>
    </w:p>
    <w:p w:rsidR="00AF0180" w:rsidRPr="00693C56" w:rsidRDefault="00AF0180" w:rsidP="00AF0180"/>
    <w:p w:rsidR="00AF0180" w:rsidRDefault="00AF0180" w:rsidP="00AF0180">
      <w:pPr>
        <w:rPr>
          <w:b/>
        </w:rPr>
      </w:pPr>
      <w:r>
        <w:rPr>
          <w:rFonts w:hint="eastAsia"/>
          <w:b/>
        </w:rPr>
        <w:t>稳定性与可靠性要求：</w:t>
      </w:r>
    </w:p>
    <w:p w:rsidR="00AF0180" w:rsidRDefault="00AF0180" w:rsidP="00AF0180">
      <w:pPr>
        <w:spacing w:line="500" w:lineRule="exact"/>
        <w:ind w:firstLine="420"/>
        <w:rPr>
          <w:rFonts w:ascii="宋体" w:hAnsi="宋体"/>
        </w:rPr>
      </w:pPr>
      <w:r>
        <w:rPr>
          <w:rFonts w:ascii="宋体" w:hAnsi="宋体" w:hint="eastAsia"/>
        </w:rPr>
        <w:t>1、支持多机集群部署以及负载均衡。</w:t>
      </w:r>
    </w:p>
    <w:p w:rsidR="00AF0180" w:rsidRDefault="00AF0180" w:rsidP="00AF0180">
      <w:pPr>
        <w:spacing w:line="500" w:lineRule="exact"/>
        <w:ind w:firstLine="420"/>
        <w:rPr>
          <w:rFonts w:ascii="宋体" w:hAnsi="宋体"/>
        </w:rPr>
      </w:pPr>
      <w:r>
        <w:rPr>
          <w:rFonts w:ascii="宋体" w:hAnsi="宋体" w:hint="eastAsia"/>
        </w:rPr>
        <w:t>2、具备高度的稳定性，在</w:t>
      </w:r>
      <w:proofErr w:type="gramStart"/>
      <w:r>
        <w:rPr>
          <w:rFonts w:ascii="宋体" w:hAnsi="宋体" w:hint="eastAsia"/>
        </w:rPr>
        <w:t>大访问</w:t>
      </w:r>
      <w:proofErr w:type="gramEnd"/>
      <w:r>
        <w:rPr>
          <w:rFonts w:ascii="宋体" w:hAnsi="宋体" w:hint="eastAsia"/>
        </w:rPr>
        <w:t>量、高并发环境中能够保持稳定运行。</w:t>
      </w:r>
    </w:p>
    <w:p w:rsidR="00AF0180" w:rsidRDefault="00AF0180" w:rsidP="00AF0180">
      <w:pPr>
        <w:spacing w:line="500" w:lineRule="exact"/>
        <w:ind w:firstLine="420"/>
        <w:rPr>
          <w:rFonts w:ascii="宋体" w:hAnsi="宋体"/>
        </w:rPr>
      </w:pPr>
      <w:r>
        <w:rPr>
          <w:rFonts w:ascii="宋体" w:hAnsi="宋体" w:hint="eastAsia"/>
        </w:rPr>
        <w:t>3、具备容灾能力，提供多种备份和恢复机制，保证系统安全运行。</w:t>
      </w:r>
    </w:p>
    <w:p w:rsidR="00AF0180" w:rsidRDefault="00AF0180" w:rsidP="002D5D60">
      <w:pPr>
        <w:spacing w:afterLines="50" w:after="156" w:line="500" w:lineRule="exact"/>
        <w:ind w:firstLine="420"/>
        <w:rPr>
          <w:rFonts w:ascii="宋体" w:hAnsi="宋体"/>
        </w:rPr>
      </w:pPr>
      <w:r>
        <w:rPr>
          <w:rFonts w:ascii="宋体" w:hAnsi="宋体" w:hint="eastAsia"/>
        </w:rPr>
        <w:t>4、系统应提供7*24小时的连续运行能力，平均年故障时间小于1天、平均故障修复时间小于1小时。</w:t>
      </w:r>
    </w:p>
    <w:p w:rsidR="00AF0180" w:rsidRDefault="00AF0180" w:rsidP="00AF0180">
      <w:pPr>
        <w:rPr>
          <w:b/>
        </w:rPr>
      </w:pPr>
      <w:r>
        <w:rPr>
          <w:rFonts w:hint="eastAsia"/>
          <w:b/>
        </w:rPr>
        <w:t>安全性要求：</w:t>
      </w:r>
    </w:p>
    <w:p w:rsidR="00AF0180" w:rsidRDefault="00AF0180" w:rsidP="00AF0180">
      <w:pPr>
        <w:spacing w:line="500" w:lineRule="exact"/>
        <w:ind w:firstLine="420"/>
        <w:rPr>
          <w:rFonts w:ascii="宋体" w:hAnsi="宋体"/>
        </w:rPr>
      </w:pPr>
      <w:r>
        <w:rPr>
          <w:rFonts w:ascii="宋体" w:hAnsi="宋体" w:hint="eastAsia"/>
        </w:rPr>
        <w:t>1、可以全面防止SQL 注入攻击、密码猜解、木马上传等各种恶意攻击手段；。</w:t>
      </w:r>
    </w:p>
    <w:p w:rsidR="00AF0180" w:rsidRDefault="00AF0180" w:rsidP="00AF0180">
      <w:pPr>
        <w:spacing w:line="500" w:lineRule="exact"/>
        <w:ind w:firstLine="420"/>
        <w:rPr>
          <w:rFonts w:ascii="宋体" w:hAnsi="宋体"/>
        </w:rPr>
      </w:pPr>
      <w:r>
        <w:rPr>
          <w:rFonts w:ascii="宋体" w:hAnsi="宋体" w:hint="eastAsia"/>
        </w:rPr>
        <w:t>2、提供系统操作日志，记录管理员在平台中的各项操作及操作时的IP地址。</w:t>
      </w:r>
    </w:p>
    <w:p w:rsidR="00AF0180" w:rsidRDefault="00AF0180" w:rsidP="00AF0180">
      <w:pPr>
        <w:spacing w:line="500" w:lineRule="exact"/>
        <w:ind w:firstLine="420"/>
        <w:rPr>
          <w:rFonts w:ascii="宋体" w:hAnsi="宋体"/>
        </w:rPr>
      </w:pPr>
      <w:r>
        <w:rPr>
          <w:rFonts w:ascii="宋体" w:hAnsi="宋体" w:hint="eastAsia"/>
        </w:rPr>
        <w:t>3、系统安全等级必须达到信息系统等级保护二级，通过我校信息系统等级保护服务商测试。</w:t>
      </w:r>
    </w:p>
    <w:p w:rsidR="00AF0180" w:rsidRDefault="00AF0180" w:rsidP="00AF0180">
      <w:pPr>
        <w:spacing w:line="500" w:lineRule="exact"/>
        <w:ind w:firstLine="420"/>
        <w:rPr>
          <w:rFonts w:ascii="宋体" w:hAnsi="宋体" w:hint="eastAsia"/>
        </w:rPr>
      </w:pPr>
      <w:r>
        <w:rPr>
          <w:rFonts w:ascii="宋体" w:hAnsi="宋体" w:hint="eastAsia"/>
        </w:rPr>
        <w:t>4、保密性要求：</w:t>
      </w:r>
      <w:r w:rsidRPr="003F297D">
        <w:rPr>
          <w:rFonts w:ascii="宋体" w:hAnsi="宋体" w:hint="eastAsia"/>
        </w:rPr>
        <w:t>开发及维护过程接触数据为学校私有财产，不做</w:t>
      </w:r>
      <w:r>
        <w:rPr>
          <w:rFonts w:ascii="宋体" w:hAnsi="宋体" w:hint="eastAsia"/>
        </w:rPr>
        <w:t>它</w:t>
      </w:r>
      <w:r w:rsidRPr="003F297D">
        <w:rPr>
          <w:rFonts w:ascii="宋体" w:hAnsi="宋体" w:hint="eastAsia"/>
        </w:rPr>
        <w:t>用，不转载到其它媒体，不</w:t>
      </w:r>
      <w:r>
        <w:rPr>
          <w:rFonts w:ascii="宋体" w:hAnsi="宋体" w:hint="eastAsia"/>
        </w:rPr>
        <w:t>得</w:t>
      </w:r>
      <w:r w:rsidRPr="003F297D">
        <w:rPr>
          <w:rFonts w:ascii="宋体" w:hAnsi="宋体" w:hint="eastAsia"/>
        </w:rPr>
        <w:t>下载到本地</w:t>
      </w:r>
      <w:r>
        <w:rPr>
          <w:rFonts w:ascii="宋体" w:hAnsi="宋体" w:hint="eastAsia"/>
        </w:rPr>
        <w:t>。</w:t>
      </w:r>
    </w:p>
    <w:p w:rsidR="003D54B2" w:rsidRDefault="003D54B2" w:rsidP="00AF0180">
      <w:pPr>
        <w:spacing w:line="500" w:lineRule="exact"/>
        <w:ind w:firstLine="420"/>
        <w:rPr>
          <w:rFonts w:ascii="宋体" w:hAnsi="宋体" w:hint="eastAsia"/>
        </w:rPr>
      </w:pPr>
    </w:p>
    <w:p w:rsidR="003D54B2" w:rsidRDefault="003D54B2" w:rsidP="00AF0180">
      <w:pPr>
        <w:spacing w:line="500" w:lineRule="exact"/>
        <w:ind w:firstLine="420"/>
        <w:rPr>
          <w:rFonts w:ascii="宋体" w:hAnsi="宋体" w:hint="eastAsia"/>
        </w:rPr>
      </w:pPr>
    </w:p>
    <w:p w:rsidR="003D54B2" w:rsidRDefault="003D54B2" w:rsidP="00AF0180">
      <w:pPr>
        <w:spacing w:line="500" w:lineRule="exact"/>
        <w:ind w:firstLine="420"/>
        <w:rPr>
          <w:rFonts w:ascii="宋体" w:hAnsi="宋体" w:hint="eastAsia"/>
        </w:rPr>
      </w:pPr>
    </w:p>
    <w:p w:rsidR="003D54B2" w:rsidRDefault="003D54B2" w:rsidP="00AF0180">
      <w:pPr>
        <w:spacing w:line="500" w:lineRule="exact"/>
        <w:ind w:firstLine="420"/>
        <w:rPr>
          <w:rFonts w:ascii="宋体" w:hAnsi="宋体" w:hint="eastAsia"/>
        </w:rPr>
      </w:pPr>
    </w:p>
    <w:p w:rsidR="003D54B2" w:rsidRDefault="003D54B2" w:rsidP="00AF0180">
      <w:pPr>
        <w:spacing w:line="500" w:lineRule="exact"/>
        <w:ind w:firstLine="420"/>
        <w:rPr>
          <w:rFonts w:ascii="宋体" w:hAnsi="宋体" w:hint="eastAsia"/>
        </w:rPr>
      </w:pPr>
    </w:p>
    <w:p w:rsidR="003D54B2" w:rsidRDefault="003D54B2" w:rsidP="00AF0180">
      <w:pPr>
        <w:spacing w:line="500" w:lineRule="exact"/>
        <w:ind w:firstLine="420"/>
        <w:rPr>
          <w:rFonts w:ascii="宋体" w:hAnsi="宋体" w:hint="eastAsia"/>
        </w:rPr>
      </w:pPr>
    </w:p>
    <w:p w:rsidR="003D54B2" w:rsidRDefault="003D54B2" w:rsidP="00AF0180">
      <w:pPr>
        <w:spacing w:line="500" w:lineRule="exact"/>
        <w:ind w:firstLine="420"/>
        <w:rPr>
          <w:rFonts w:ascii="宋体" w:hAnsi="宋体" w:hint="eastAsia"/>
        </w:rPr>
      </w:pPr>
    </w:p>
    <w:p w:rsidR="003D54B2" w:rsidRDefault="003D54B2" w:rsidP="00AF0180">
      <w:pPr>
        <w:spacing w:line="500" w:lineRule="exact"/>
        <w:ind w:firstLine="420"/>
        <w:rPr>
          <w:rFonts w:ascii="宋体" w:hAnsi="宋体"/>
        </w:rPr>
      </w:pPr>
    </w:p>
    <w:p w:rsidR="00AF0180" w:rsidRDefault="00AF0180" w:rsidP="00AF0180">
      <w:pPr>
        <w:spacing w:line="500" w:lineRule="exact"/>
        <w:rPr>
          <w:b/>
        </w:rPr>
      </w:pPr>
      <w:r>
        <w:rPr>
          <w:rFonts w:hint="eastAsia"/>
          <w:b/>
        </w:rPr>
        <w:t>性能和部署的要求：</w:t>
      </w:r>
    </w:p>
    <w:p w:rsidR="00AF0180" w:rsidRDefault="00AF0180" w:rsidP="00AF0180">
      <w:pPr>
        <w:rPr>
          <w:b/>
        </w:rPr>
      </w:pPr>
      <w:r>
        <w:rPr>
          <w:rFonts w:hint="eastAsia"/>
          <w:b/>
        </w:rPr>
        <w:t xml:space="preserve">   </w:t>
      </w:r>
      <w:r>
        <w:rPr>
          <w:noProof/>
        </w:rPr>
        <w:drawing>
          <wp:inline distT="0" distB="0" distL="0" distR="0" wp14:anchorId="0AD27EB9" wp14:editId="4854324F">
            <wp:extent cx="5276850" cy="26479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0180" w:rsidRDefault="00AF0180" w:rsidP="00AF0180">
      <w:pPr>
        <w:spacing w:line="500" w:lineRule="exact"/>
        <w:ind w:firstLine="420"/>
        <w:rPr>
          <w:rFonts w:ascii="宋体" w:hAnsi="宋体"/>
        </w:rPr>
      </w:pPr>
      <w:r>
        <w:rPr>
          <w:rFonts w:ascii="宋体" w:hAnsi="宋体" w:hint="eastAsia"/>
        </w:rPr>
        <w:t>1、本项目部署环境要求使用</w:t>
      </w:r>
      <w:proofErr w:type="spellStart"/>
      <w:r>
        <w:rPr>
          <w:rFonts w:ascii="宋体" w:hAnsi="宋体" w:hint="eastAsia"/>
        </w:rPr>
        <w:t>linux</w:t>
      </w:r>
      <w:proofErr w:type="spellEnd"/>
      <w:r>
        <w:rPr>
          <w:rFonts w:ascii="宋体" w:hAnsi="宋体" w:hint="eastAsia"/>
        </w:rPr>
        <w:t>操作系统的服务器环境。</w:t>
      </w:r>
    </w:p>
    <w:p w:rsidR="00AF0180" w:rsidRDefault="00AF0180" w:rsidP="00AF0180">
      <w:pPr>
        <w:spacing w:line="500" w:lineRule="exact"/>
        <w:ind w:firstLine="420"/>
        <w:rPr>
          <w:rFonts w:ascii="宋体" w:hAnsi="宋体"/>
        </w:rPr>
      </w:pPr>
      <w:r>
        <w:rPr>
          <w:rFonts w:ascii="宋体" w:hAnsi="宋体" w:hint="eastAsia"/>
        </w:rPr>
        <w:t>2、同时在线数量</w:t>
      </w:r>
      <w:r w:rsidRPr="00693C56">
        <w:rPr>
          <w:rFonts w:ascii="宋体" w:hAnsi="宋体" w:hint="eastAsia"/>
        </w:rPr>
        <w:t>≥</w:t>
      </w:r>
      <w:r>
        <w:rPr>
          <w:rFonts w:ascii="宋体" w:hAnsi="宋体" w:hint="eastAsia"/>
        </w:rPr>
        <w:t>5000人。</w:t>
      </w:r>
    </w:p>
    <w:p w:rsidR="00AF0180" w:rsidRPr="00DA13AE" w:rsidRDefault="00AF0180" w:rsidP="00AF0180">
      <w:pPr>
        <w:spacing w:line="500" w:lineRule="exact"/>
        <w:ind w:firstLine="420"/>
        <w:rPr>
          <w:rFonts w:ascii="宋体" w:hAnsi="宋体"/>
        </w:rPr>
      </w:pPr>
      <w:r>
        <w:rPr>
          <w:rFonts w:ascii="宋体" w:hAnsi="宋体" w:hint="eastAsia"/>
        </w:rPr>
        <w:t>3、并发数可支持使用系统用户数量不低于2000人。</w:t>
      </w:r>
    </w:p>
    <w:p w:rsidR="00AF0180" w:rsidRPr="00F07DB0" w:rsidRDefault="00AF0180" w:rsidP="00AF0180">
      <w:pPr>
        <w:rPr>
          <w:rFonts w:asciiTheme="minorEastAsia" w:hAnsiTheme="minorEastAsia"/>
          <w:sz w:val="28"/>
          <w:szCs w:val="28"/>
        </w:rPr>
      </w:pPr>
    </w:p>
    <w:p w:rsidR="00AF0180" w:rsidRPr="00AF0180" w:rsidRDefault="00AF0180"/>
    <w:sectPr w:rsidR="00AF0180" w:rsidRPr="00AF0180" w:rsidSect="00680A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180"/>
    <w:rsid w:val="000911A3"/>
    <w:rsid w:val="002D5D60"/>
    <w:rsid w:val="003D54B2"/>
    <w:rsid w:val="00AF0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1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F018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F018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1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F018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F01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341</Words>
  <Characters>1950</Characters>
  <Application>Microsoft Office Word</Application>
  <DocSecurity>0</DocSecurity>
  <Lines>16</Lines>
  <Paragraphs>4</Paragraphs>
  <ScaleCrop>false</ScaleCrop>
  <Company>微软中国</Company>
  <LinksUpToDate>false</LinksUpToDate>
  <CharactersWithSpaces>2287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6</cp:revision>
  <dcterms:created xsi:type="dcterms:W3CDTF">2018-08-01T12:33:00Z</dcterms:created>
  <dcterms:modified xsi:type="dcterms:W3CDTF">2018-08-01T12:39:00Z</dcterms:modified>
</cp:coreProperties>
</file>